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877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Нефтеюганского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Казалиева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Байсолтана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Надюрсолтановича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работающего, зарегистрированного и проживающего по адресу: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Style w:val="cat-UserDefinedgrp-3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28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ExternalSystemDefinedgrp-27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Казалиев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2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</w:t>
      </w:r>
      <w:r>
        <w:rPr>
          <w:rFonts w:ascii="Times New Roman" w:eastAsia="Times New Roman" w:hAnsi="Times New Roman" w:cs="Times New Roman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 №</w:t>
      </w:r>
      <w:r>
        <w:rPr>
          <w:rStyle w:val="cat-UserDefinedgrp-33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15.04.2024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26.04.2024</w:t>
      </w:r>
      <w:r>
        <w:rPr>
          <w:rFonts w:ascii="Times New Roman" w:eastAsia="Times New Roman" w:hAnsi="Times New Roman" w:cs="Times New Roman"/>
          <w:sz w:val="26"/>
          <w:szCs w:val="26"/>
        </w:rPr>
        <w:t>, врученно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ему </w:t>
      </w:r>
      <w:r>
        <w:rPr>
          <w:rFonts w:ascii="Times New Roman" w:eastAsia="Times New Roman" w:hAnsi="Times New Roman" w:cs="Times New Roman"/>
          <w:sz w:val="26"/>
          <w:szCs w:val="26"/>
        </w:rPr>
        <w:t>15.04.2024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Казалиев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администр</w:t>
      </w:r>
      <w:r>
        <w:rPr>
          <w:rFonts w:ascii="Times New Roman" w:eastAsia="Times New Roman" w:hAnsi="Times New Roman" w:cs="Times New Roman"/>
          <w:sz w:val="26"/>
          <w:szCs w:val="26"/>
        </w:rPr>
        <w:t>ативного правонарушения 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Инвалидом 1 и 2 группы не является.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Казалиева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Б.Н.,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Казалиева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34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Казалиев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.07.2024;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.07.2024,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Казалиев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доставлен в дежурную часть УМВД ОМВД по гор. Нефтеюганску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.07.2024 в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 мин.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правонарушения;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3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15.04.2024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Казалиев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Б.Н.</w:t>
      </w:r>
      <w:r>
        <w:rPr>
          <w:rFonts w:ascii="Times New Roman" w:eastAsia="Times New Roman" w:hAnsi="Times New Roman" w:cs="Times New Roman"/>
          <w:sz w:val="26"/>
          <w:szCs w:val="26"/>
        </w:rPr>
        <w:t>, был подвергнут административному наказанию, предусмотренному ч. 3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12.5 КоАП </w:t>
      </w:r>
      <w:r>
        <w:rPr>
          <w:rStyle w:val="cat-ExternalSystemDefinedgrp-26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26.04.2024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ГИС ГМП, согласно которым штраф по постановлению №</w:t>
      </w:r>
      <w:r>
        <w:rPr>
          <w:rStyle w:val="cat-UserDefinedgrp-33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оплачен;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Казалиева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Казалиев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течении календарного года неоднократно привлекался к административной ответственности по ч. 1 ст. 20.25 КоАП </w:t>
      </w:r>
      <w:r>
        <w:rPr>
          <w:rStyle w:val="cat-ExternalSystemDefinedgrp-26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Кроме того, </w:t>
      </w:r>
      <w:r>
        <w:rPr>
          <w:rFonts w:ascii="Times New Roman" w:eastAsia="Times New Roman" w:hAnsi="Times New Roman" w:cs="Times New Roman"/>
          <w:sz w:val="26"/>
          <w:szCs w:val="26"/>
        </w:rPr>
        <w:t>Казалиев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систематически не исполняет обязанности по о</w:t>
      </w:r>
      <w:r>
        <w:rPr>
          <w:rFonts w:ascii="Times New Roman" w:eastAsia="Times New Roman" w:hAnsi="Times New Roman" w:cs="Times New Roman"/>
          <w:sz w:val="26"/>
          <w:szCs w:val="26"/>
        </w:rPr>
        <w:t>плате административных штрафов.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26rplc-5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26rplc-5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26rplc-5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Казалиевым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Сведения об оплате штрафа в материалах дела отсутствуют.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Казалиева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 ст. 20.25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инистративных правонарушениях, а именно: н</w:t>
      </w:r>
      <w:r>
        <w:rPr>
          <w:rFonts w:ascii="Times New Roman" w:eastAsia="Times New Roman" w:hAnsi="Times New Roman" w:cs="Times New Roman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Казалиева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ч. 1 ст. 20.25 КоАП </w:t>
      </w:r>
      <w:r>
        <w:rPr>
          <w:rStyle w:val="cat-ExternalSystemDefinedgrp-26rplc-5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ч. 1 ст. 20.25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Казалиеву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Казалиев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относится к категории лиц, в отношении которых в соответствии с ч. 2 ст. 3.9 КоАП </w:t>
      </w:r>
      <w:r>
        <w:rPr>
          <w:rStyle w:val="cat-ExternalSystemDefinedgrp-26rplc-6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23.1, 29.9, 29.10, 30.1 Кодекса Российской Федерации об административных правонарушениях, мировой судья,</w:t>
      </w:r>
    </w:p>
    <w:p>
      <w:pPr>
        <w:spacing w:before="0" w:after="0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Казалиева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Байсолтана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Надюрсолтановича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ареста исчислять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момента административного задержания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 с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в Нефтеюганский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ind w:firstLine="567"/>
        <w:jc w:val="both"/>
        <w:rPr>
          <w:sz w:val="18"/>
          <w:szCs w:val="18"/>
        </w:rPr>
      </w:pPr>
    </w:p>
    <w:p>
      <w:pPr>
        <w:spacing w:before="0" w:after="0"/>
        <w:ind w:firstLine="567"/>
        <w:jc w:val="both"/>
        <w:rPr>
          <w:sz w:val="18"/>
          <w:szCs w:val="18"/>
        </w:rPr>
      </w:pPr>
    </w:p>
    <w:p>
      <w:pPr>
        <w:spacing w:before="0" w:after="0"/>
        <w:ind w:firstLine="567"/>
        <w:jc w:val="both"/>
        <w:rPr>
          <w:sz w:val="18"/>
          <w:szCs w:val="18"/>
        </w:rPr>
      </w:pPr>
    </w:p>
    <w:p>
      <w:pPr>
        <w:spacing w:before="0" w:after="0"/>
        <w:ind w:firstLine="567"/>
        <w:jc w:val="both"/>
        <w:rPr>
          <w:sz w:val="18"/>
          <w:szCs w:val="18"/>
        </w:rPr>
      </w:pPr>
    </w:p>
    <w:p>
      <w:pPr>
        <w:spacing w:before="0" w:after="0"/>
        <w:ind w:firstLine="567"/>
        <w:jc w:val="both"/>
        <w:rPr>
          <w:sz w:val="18"/>
          <w:szCs w:val="18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ExternalSystemDefinedgrp-26rplc-20">
    <w:name w:val="cat-ExternalSystemDefined grp-26 rplc-20"/>
    <w:basedOn w:val="DefaultParagraphFont"/>
  </w:style>
  <w:style w:type="character" w:customStyle="1" w:styleId="cat-UserDefinedgrp-33rplc-22">
    <w:name w:val="cat-UserDefined grp-33 rplc-22"/>
    <w:basedOn w:val="DefaultParagraphFont"/>
  </w:style>
  <w:style w:type="character" w:customStyle="1" w:styleId="cat-UserDefinedgrp-34rplc-29">
    <w:name w:val="cat-UserDefined grp-34 rplc-29"/>
    <w:basedOn w:val="DefaultParagraphFont"/>
  </w:style>
  <w:style w:type="character" w:customStyle="1" w:styleId="cat-UserDefinedgrp-33rplc-39">
    <w:name w:val="cat-UserDefined grp-33 rplc-39"/>
    <w:basedOn w:val="DefaultParagraphFont"/>
  </w:style>
  <w:style w:type="character" w:customStyle="1" w:styleId="cat-ExternalSystemDefinedgrp-26rplc-42">
    <w:name w:val="cat-ExternalSystemDefined grp-26 rplc-42"/>
    <w:basedOn w:val="DefaultParagraphFont"/>
  </w:style>
  <w:style w:type="character" w:customStyle="1" w:styleId="cat-UserDefinedgrp-33rplc-45">
    <w:name w:val="cat-UserDefined grp-33 rplc-45"/>
    <w:basedOn w:val="DefaultParagraphFont"/>
  </w:style>
  <w:style w:type="character" w:customStyle="1" w:styleId="cat-ExternalSystemDefinedgrp-26rplc-48">
    <w:name w:val="cat-ExternalSystemDefined grp-26 rplc-48"/>
    <w:basedOn w:val="DefaultParagraphFont"/>
  </w:style>
  <w:style w:type="character" w:customStyle="1" w:styleId="cat-ExternalSystemDefinedgrp-26rplc-50">
    <w:name w:val="cat-ExternalSystemDefined grp-26 rplc-50"/>
    <w:basedOn w:val="DefaultParagraphFont"/>
  </w:style>
  <w:style w:type="character" w:customStyle="1" w:styleId="cat-ExternalSystemDefinedgrp-26rplc-51">
    <w:name w:val="cat-ExternalSystemDefined grp-26 rplc-51"/>
    <w:basedOn w:val="DefaultParagraphFont"/>
  </w:style>
  <w:style w:type="character" w:customStyle="1" w:styleId="cat-ExternalSystemDefinedgrp-26rplc-52">
    <w:name w:val="cat-ExternalSystemDefined grp-26 rplc-52"/>
    <w:basedOn w:val="DefaultParagraphFont"/>
  </w:style>
  <w:style w:type="character" w:customStyle="1" w:styleId="cat-ExternalSystemDefinedgrp-26rplc-57">
    <w:name w:val="cat-ExternalSystemDefined grp-26 rplc-57"/>
    <w:basedOn w:val="DefaultParagraphFont"/>
  </w:style>
  <w:style w:type="character" w:customStyle="1" w:styleId="cat-ExternalSystemDefinedgrp-26rplc-60">
    <w:name w:val="cat-ExternalSystemDefined grp-26 rplc-60"/>
    <w:basedOn w:val="DefaultParagraphFont"/>
  </w:style>
  <w:style w:type="character" w:customStyle="1" w:styleId="cat-UserDefinedgrp-35rplc-64">
    <w:name w:val="cat-UserDefined grp-35 rplc-64"/>
    <w:basedOn w:val="DefaultParagraphFont"/>
  </w:style>
  <w:style w:type="character" w:customStyle="1" w:styleId="cat-UserDefinedgrp-36rplc-67">
    <w:name w:val="cat-UserDefined grp-36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